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&lt;</w:t>
      </w:r>
      <w:r>
        <w:rPr>
          <w:b/>
          <w:sz w:val="22"/>
          <w:szCs w:val="22"/>
          <w:highlight w:val="yellow"/>
        </w:rPr>
        <w:t>c</w:t>
      </w:r>
      <w:r w:rsidR="004677C7" w:rsidRPr="0092758C">
        <w:rPr>
          <w:b/>
          <w:sz w:val="22"/>
          <w:szCs w:val="22"/>
          <w:highlight w:val="yellow"/>
        </w:rPr>
        <w:t>ontract number</w:t>
      </w:r>
      <w:r w:rsidR="004677C7" w:rsidRPr="004677C7">
        <w:rPr>
          <w:b/>
          <w:sz w:val="22"/>
          <w:szCs w:val="22"/>
        </w:rPr>
        <w:t>&gt;</w:t>
      </w:r>
    </w:p>
    <w:p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="007F26B5">
        <w:rPr>
          <w:b/>
          <w:sz w:val="22"/>
          <w:szCs w:val="22"/>
        </w:rPr>
        <w:t>[</w:t>
      </w:r>
      <w:r w:rsidRPr="0092758C">
        <w:rPr>
          <w:b/>
          <w:sz w:val="22"/>
          <w:szCs w:val="22"/>
          <w:highlight w:val="lightGray"/>
        </w:rPr>
        <w:t xml:space="preserve">GENERAL </w:t>
      </w:r>
      <w:r w:rsidRPr="00F85D5B">
        <w:rPr>
          <w:b/>
          <w:sz w:val="22"/>
          <w:szCs w:val="22"/>
          <w:highlight w:val="lightGray"/>
        </w:rPr>
        <w:t>BUDGET</w:t>
      </w:r>
      <w:r w:rsidR="003B7759" w:rsidRPr="00684EBF">
        <w:rPr>
          <w:b/>
          <w:sz w:val="22"/>
          <w:szCs w:val="22"/>
          <w:highlight w:val="lightGray"/>
        </w:rPr>
        <w:t>OF THE UNION</w:t>
      </w:r>
      <w:r w:rsidR="007F26B5">
        <w:rPr>
          <w:b/>
          <w:sz w:val="22"/>
          <w:szCs w:val="22"/>
        </w:rPr>
        <w:t>] [</w:t>
      </w:r>
      <w:r w:rsidRPr="0092758C">
        <w:rPr>
          <w:b/>
          <w:sz w:val="22"/>
          <w:szCs w:val="22"/>
          <w:highlight w:val="lightGray"/>
        </w:rPr>
        <w:t>EDF</w:t>
      </w:r>
      <w:r w:rsidR="007F26B5">
        <w:rPr>
          <w:b/>
          <w:sz w:val="22"/>
          <w:szCs w:val="22"/>
        </w:rPr>
        <w:t>]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D2624" w:rsidRDefault="007F26B5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="00E54183"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>direct management</w:t>
      </w:r>
      <w:r>
        <w:rPr>
          <w:sz w:val="22"/>
          <w:szCs w:val="22"/>
          <w:highlight w:val="yellow"/>
        </w:rPr>
        <w:t>:</w:t>
      </w:r>
      <w:r w:rsidR="007F6889">
        <w:rPr>
          <w:sz w:val="22"/>
          <w:szCs w:val="22"/>
          <w:highlight w:val="yellow"/>
        </w:rPr>
        <w:t xml:space="preserve"> </w:t>
      </w:r>
      <w:r w:rsidR="00CD2624" w:rsidRPr="0092758C">
        <w:rPr>
          <w:sz w:val="22"/>
          <w:szCs w:val="22"/>
          <w:highlight w:val="lightGray"/>
        </w:rPr>
        <w:t>The European Union, represented by the European Commission,</w:t>
      </w:r>
      <w:r w:rsidR="00E54183" w:rsidRPr="0092758C">
        <w:rPr>
          <w:highlight w:val="lightGray"/>
        </w:rPr>
        <w:t xml:space="preserve"> </w:t>
      </w:r>
      <w:r w:rsidR="00E54183" w:rsidRPr="0092758C">
        <w:rPr>
          <w:sz w:val="22"/>
          <w:szCs w:val="22"/>
          <w:highlight w:val="lightGray"/>
        </w:rPr>
        <w:t xml:space="preserve">B-1049 Brussels, Belgium, </w:t>
      </w:r>
      <w:r w:rsidR="00CD2624" w:rsidRPr="0092758C">
        <w:rPr>
          <w:sz w:val="22"/>
          <w:szCs w:val="22"/>
          <w:highlight w:val="lightGray"/>
        </w:rPr>
        <w:t>on behalf of and for the account of the government of &lt;</w:t>
      </w:r>
      <w:r w:rsidR="00CD2624" w:rsidRPr="0092758C">
        <w:rPr>
          <w:sz w:val="22"/>
          <w:szCs w:val="22"/>
          <w:highlight w:val="yellow"/>
        </w:rPr>
        <w:t xml:space="preserve">name of </w:t>
      </w:r>
      <w:r w:rsidR="00940313" w:rsidRPr="0092758C">
        <w:rPr>
          <w:sz w:val="22"/>
          <w:szCs w:val="22"/>
          <w:highlight w:val="yellow"/>
        </w:rPr>
        <w:t xml:space="preserve">partner </w:t>
      </w:r>
      <w:r w:rsidR="00CD2624" w:rsidRPr="0092758C">
        <w:rPr>
          <w:sz w:val="22"/>
          <w:szCs w:val="22"/>
          <w:highlight w:val="yellow"/>
        </w:rPr>
        <w:t>country/countries</w:t>
      </w:r>
      <w:r w:rsidR="00CD2624" w:rsidRPr="0092758C">
        <w:rPr>
          <w:sz w:val="22"/>
          <w:szCs w:val="22"/>
          <w:highlight w:val="lightGray"/>
        </w:rPr>
        <w:t>&gt;</w:t>
      </w:r>
      <w:r w:rsidR="00CD2624" w:rsidRPr="00E725FE">
        <w:rPr>
          <w:sz w:val="22"/>
          <w:szCs w:val="22"/>
        </w:rPr>
        <w:t xml:space="preserve">] </w:t>
      </w:r>
    </w:p>
    <w:p w:rsidR="00E54183" w:rsidRPr="00E725FE" w:rsidRDefault="00E54183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D1893">
        <w:rPr>
          <w:sz w:val="22"/>
          <w:szCs w:val="22"/>
          <w:highlight w:val="yellow"/>
        </w:rPr>
        <w:t>OR</w:t>
      </w:r>
      <w:r w:rsidR="007F26B5">
        <w:rPr>
          <w:sz w:val="22"/>
          <w:szCs w:val="22"/>
        </w:rPr>
        <w:t xml:space="preserve"> [</w:t>
      </w:r>
      <w:r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 xml:space="preserve">indirect </w:t>
      </w:r>
      <w:r w:rsidR="007F6889" w:rsidRPr="007F26B5">
        <w:rPr>
          <w:sz w:val="22"/>
          <w:szCs w:val="22"/>
          <w:highlight w:val="yellow"/>
        </w:rPr>
        <w:t>management</w:t>
      </w:r>
      <w:r w:rsidR="0034613B">
        <w:rPr>
          <w:sz w:val="22"/>
          <w:szCs w:val="22"/>
          <w:highlight w:val="yellow"/>
        </w:rPr>
        <w:t xml:space="preserve">: </w:t>
      </w:r>
      <w:r w:rsidRPr="0092758C">
        <w:rPr>
          <w:sz w:val="22"/>
          <w:szCs w:val="22"/>
          <w:highlight w:val="yellow"/>
        </w:rPr>
        <w:t>&lt;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and address of the </w:t>
      </w:r>
      <w:r w:rsidR="0034613B">
        <w:rPr>
          <w:sz w:val="22"/>
          <w:szCs w:val="22"/>
          <w:highlight w:val="yellow"/>
        </w:rPr>
        <w:t>c</w:t>
      </w:r>
      <w:r w:rsidRPr="0092758C">
        <w:rPr>
          <w:sz w:val="22"/>
          <w:szCs w:val="22"/>
          <w:highlight w:val="yellow"/>
        </w:rPr>
        <w:t xml:space="preserve">ontracting </w:t>
      </w:r>
      <w:r w:rsidR="0034613B">
        <w:rPr>
          <w:sz w:val="22"/>
          <w:szCs w:val="22"/>
          <w:highlight w:val="yellow"/>
        </w:rPr>
        <w:t>a</w:t>
      </w:r>
      <w:r w:rsidRPr="0092758C">
        <w:rPr>
          <w:sz w:val="22"/>
          <w:szCs w:val="22"/>
          <w:highlight w:val="yellow"/>
        </w:rPr>
        <w:t>uthority&gt;</w:t>
      </w:r>
      <w:r w:rsidR="007F26B5" w:rsidRPr="0092758C">
        <w:rPr>
          <w:sz w:val="22"/>
          <w:szCs w:val="22"/>
          <w:highlight w:val="yellow"/>
        </w:rPr>
        <w:t>]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5648FF">
        <w:rPr>
          <w:b/>
          <w:sz w:val="28"/>
        </w:rPr>
        <w:t>&lt;</w:t>
      </w:r>
      <w:r w:rsidR="005648FF" w:rsidRPr="0092758C">
        <w:rPr>
          <w:sz w:val="22"/>
          <w:szCs w:val="22"/>
          <w:highlight w:val="yellow"/>
        </w:rPr>
        <w:t xml:space="preserve">title and reference in the </w:t>
      </w:r>
      <w:r w:rsidR="0034613B">
        <w:rPr>
          <w:sz w:val="22"/>
          <w:szCs w:val="22"/>
          <w:highlight w:val="yellow"/>
        </w:rPr>
        <w:t>f</w:t>
      </w:r>
      <w:r w:rsidR="005648FF" w:rsidRPr="0092758C">
        <w:rPr>
          <w:sz w:val="22"/>
          <w:szCs w:val="22"/>
          <w:highlight w:val="yellow"/>
        </w:rPr>
        <w:t xml:space="preserve">inancing </w:t>
      </w:r>
      <w:r w:rsidR="0034613B">
        <w:rPr>
          <w:sz w:val="22"/>
          <w:szCs w:val="22"/>
          <w:highlight w:val="yellow"/>
        </w:rPr>
        <w:t>a</w:t>
      </w:r>
      <w:r w:rsidR="005648FF" w:rsidRPr="0092758C">
        <w:rPr>
          <w:sz w:val="22"/>
          <w:szCs w:val="22"/>
          <w:highlight w:val="yellow"/>
        </w:rPr>
        <w:t>greement/</w:t>
      </w:r>
      <w:r w:rsidR="0034613B">
        <w:rPr>
          <w:sz w:val="22"/>
          <w:szCs w:val="22"/>
          <w:highlight w:val="yellow"/>
        </w:rPr>
        <w:t>d</w:t>
      </w:r>
      <w:r w:rsidR="005648FF" w:rsidRPr="0092758C">
        <w:rPr>
          <w:sz w:val="22"/>
          <w:szCs w:val="22"/>
          <w:highlight w:val="yellow"/>
        </w:rPr>
        <w:t>ecision</w:t>
      </w:r>
      <w:r w:rsidR="005648FF">
        <w:rPr>
          <w:b/>
          <w:sz w:val="28"/>
        </w:rPr>
        <w:t>&gt;</w:t>
      </w:r>
      <w:r w:rsidR="005648FF" w:rsidRPr="00E725FE">
        <w:rPr>
          <w:sz w:val="22"/>
          <w:szCs w:val="22"/>
        </w:rPr>
        <w:t xml:space="preserve"> 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 &lt;</w:t>
      </w:r>
      <w:r w:rsidR="0034613B">
        <w:rPr>
          <w:b/>
          <w:sz w:val="22"/>
          <w:szCs w:val="22"/>
          <w:highlight w:val="yellow"/>
        </w:rPr>
        <w:t>c</w:t>
      </w:r>
      <w:r w:rsidRPr="0092758C">
        <w:rPr>
          <w:b/>
          <w:sz w:val="22"/>
          <w:szCs w:val="22"/>
          <w:highlight w:val="yellow"/>
        </w:rPr>
        <w:t>ontract title</w:t>
      </w:r>
      <w:r w:rsidRPr="004677C7">
        <w:rPr>
          <w:b/>
          <w:sz w:val="22"/>
          <w:szCs w:val="22"/>
        </w:rPr>
        <w:t>&gt;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 &lt;</w:t>
      </w:r>
      <w:r w:rsidR="0034613B">
        <w:rPr>
          <w:b/>
          <w:sz w:val="22"/>
          <w:szCs w:val="22"/>
          <w:highlight w:val="yellow"/>
        </w:rPr>
        <w:t>p</w:t>
      </w:r>
      <w:r w:rsidRPr="0092758C">
        <w:rPr>
          <w:b/>
          <w:sz w:val="22"/>
          <w:szCs w:val="22"/>
          <w:highlight w:val="yellow"/>
        </w:rPr>
        <w:t>ublication reference</w:t>
      </w:r>
      <w:r w:rsidRPr="004677C7">
        <w:rPr>
          <w:b/>
          <w:sz w:val="22"/>
          <w:szCs w:val="22"/>
        </w:rPr>
        <w:t>&gt;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7F26B5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yellow"/>
        </w:rPr>
        <w:t>&lt;…&gt;</w:t>
      </w: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</w:t>
      </w:r>
      <w:r w:rsidR="007F26B5" w:rsidRPr="0092758C">
        <w:rPr>
          <w:sz w:val="22"/>
          <w:szCs w:val="22"/>
          <w:highlight w:val="lightGray"/>
        </w:rPr>
        <w:t>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 w:rsidRPr="00D0622A">
        <w:rPr>
          <w:sz w:val="22"/>
          <w:szCs w:val="22"/>
          <w:highlight w:val="yellow"/>
        </w:rPr>
        <w:t>n</w:t>
      </w:r>
      <w:r w:rsidR="007F26B5" w:rsidRPr="0092758C">
        <w:rPr>
          <w:sz w:val="22"/>
          <w:szCs w:val="22"/>
          <w:highlight w:val="yellow"/>
        </w:rPr>
        <w:t xml:space="preserve">ational </w:t>
      </w:r>
      <w:r w:rsidR="00D0622A">
        <w:rPr>
          <w:sz w:val="22"/>
          <w:szCs w:val="22"/>
          <w:highlight w:val="yellow"/>
        </w:rPr>
        <w:t>c</w:t>
      </w:r>
      <w:r w:rsidR="007F26B5" w:rsidRPr="0092758C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lightGray"/>
        </w:rPr>
        <w:t>&gt;</w:t>
      </w:r>
      <w:r w:rsidR="00F23EA8">
        <w:rPr>
          <w:sz w:val="22"/>
          <w:szCs w:val="22"/>
          <w:highlight w:val="lightGray"/>
        </w:rPr>
        <w:t xml:space="preserve"> </w:t>
      </w:r>
      <w:r w:rsidR="00F23EA8" w:rsidRPr="0092758C">
        <w:rPr>
          <w:sz w:val="22"/>
          <w:szCs w:val="22"/>
          <w:highlight w:val="yellow"/>
        </w:rPr>
        <w:t>only for indirect management</w:t>
      </w:r>
      <w:r w:rsidR="007F26B5" w:rsidRPr="0092758C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7F26B5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lightGray"/>
        </w:rPr>
        <w:t>The EU component</w:t>
      </w:r>
      <w:r w:rsidR="008626D5">
        <w:rPr>
          <w:b/>
          <w:sz w:val="22"/>
          <w:szCs w:val="22"/>
          <w:highlight w:val="lightGray"/>
        </w:rPr>
        <w:t xml:space="preserve"> </w:t>
      </w:r>
      <w:r w:rsidR="00D0622A">
        <w:rPr>
          <w:b/>
          <w:sz w:val="22"/>
          <w:szCs w:val="22"/>
          <w:highlight w:val="lightGray"/>
        </w:rPr>
        <w:t>EUR</w:t>
      </w:r>
      <w:r w:rsidR="00CD2624" w:rsidRPr="0092758C">
        <w:rPr>
          <w:rStyle w:val="FootnoteReference"/>
          <w:b/>
          <w:sz w:val="22"/>
          <w:szCs w:val="22"/>
          <w:highlight w:val="lightGray"/>
        </w:rPr>
        <w:footnoteReference w:id="4"/>
      </w:r>
      <w:r w:rsidR="00D0622A" w:rsidRPr="001F55C9">
        <w:rPr>
          <w:b/>
          <w:sz w:val="22"/>
          <w:szCs w:val="22"/>
          <w:highlight w:val="lightGray"/>
        </w:rPr>
        <w:t>&lt;</w:t>
      </w:r>
      <w:r w:rsidR="00D0622A" w:rsidRPr="001F55C9">
        <w:rPr>
          <w:b/>
          <w:sz w:val="22"/>
          <w:szCs w:val="22"/>
          <w:highlight w:val="yellow"/>
        </w:rPr>
        <w:t>amount</w:t>
      </w:r>
      <w:r w:rsidR="00D0622A" w:rsidRPr="001F55C9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CD2624" w:rsidRPr="00E725FE" w:rsidRDefault="007F26B5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yellow"/>
        </w:rPr>
        <w:t>where necessary</w:t>
      </w:r>
      <w:r w:rsidR="00CD2624" w:rsidRPr="0092758C">
        <w:rPr>
          <w:b/>
          <w:sz w:val="22"/>
          <w:szCs w:val="22"/>
          <w:highlight w:val="lightGray"/>
        </w:rPr>
        <w:t xml:space="preserve">, </w:t>
      </w:r>
      <w:r w:rsidRPr="0092758C">
        <w:rPr>
          <w:b/>
          <w:sz w:val="22"/>
          <w:szCs w:val="22"/>
          <w:highlight w:val="lightGray"/>
        </w:rPr>
        <w:t>&lt;</w:t>
      </w:r>
      <w:r w:rsidR="00CD2624" w:rsidRPr="0092758C">
        <w:rPr>
          <w:b/>
          <w:sz w:val="22"/>
          <w:szCs w:val="22"/>
          <w:highlight w:val="yellow"/>
        </w:rPr>
        <w:t>enter other sources of financing</w:t>
      </w:r>
      <w:r w:rsidR="00CD2624" w:rsidRPr="0092758C">
        <w:rPr>
          <w:b/>
          <w:sz w:val="22"/>
          <w:szCs w:val="22"/>
          <w:highlight w:val="lightGray"/>
        </w:rPr>
        <w:t>&gt;</w:t>
      </w:r>
      <w:r w:rsidRPr="0092758C">
        <w:rPr>
          <w:b/>
          <w:sz w:val="22"/>
          <w:szCs w:val="22"/>
          <w:highlight w:val="lightGray"/>
        </w:rPr>
        <w:t>]</w:t>
      </w:r>
    </w:p>
    <w:p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>
        <w:rPr>
          <w:sz w:val="22"/>
          <w:szCs w:val="22"/>
          <w:highlight w:val="yellow"/>
        </w:rPr>
        <w:t>national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 w:rsidRPr="00FA4CF7">
        <w:t xml:space="preserve"> </w:t>
      </w:r>
      <w:r w:rsidR="00FA4CF7" w:rsidRPr="00684EBF">
        <w:rPr>
          <w:sz w:val="22"/>
          <w:szCs w:val="22"/>
          <w:highlight w:val="yellow"/>
        </w:rPr>
        <w:t xml:space="preserve">Only in case VAT/taxes are to be paid by the </w:t>
      </w:r>
      <w:r w:rsidR="0034613B">
        <w:rPr>
          <w:sz w:val="22"/>
          <w:szCs w:val="22"/>
          <w:highlight w:val="yellow"/>
        </w:rPr>
        <w:t>c</w:t>
      </w:r>
      <w:r w:rsidR="00FA4CF7" w:rsidRPr="00684EBF">
        <w:rPr>
          <w:sz w:val="22"/>
          <w:szCs w:val="22"/>
          <w:highlight w:val="yellow"/>
        </w:rPr>
        <w:t>ontracting authority to the contractor, fill in the amount thereof. The contract price excluding VAT/other taxes, must then coincide with the total lump-sum price of Volume 4.2</w:t>
      </w:r>
      <w:r w:rsidR="00FA4CF7">
        <w:rPr>
          <w:sz w:val="22"/>
          <w:szCs w:val="22"/>
        </w:rPr>
        <w:t>.</w:t>
      </w:r>
    </w:p>
    <w:p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>ISO code of na</w:t>
      </w:r>
      <w:r w:rsidR="00D0622A">
        <w:rPr>
          <w:sz w:val="22"/>
          <w:szCs w:val="22"/>
          <w:highlight w:val="yellow"/>
        </w:rPr>
        <w:t>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&lt;…&gt; months implementation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&lt;….&gt;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&lt;…&gt;% of the contract price, after completion of &lt;phase/percentage of quantities, cf. 49 SC&gt;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Interim payment for &lt;…&gt;% of the contract price, after completion of &lt;phase/percentage of quantities, cf. 49 SC&gt;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….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BA6B6D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F85D5B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Retention money for 10% of the contract price, after signed </w:t>
            </w:r>
            <w:r w:rsidR="0034613B">
              <w:rPr>
                <w:rFonts w:eastAsia="Calibri"/>
                <w:snapToGrid/>
                <w:sz w:val="22"/>
                <w:szCs w:val="22"/>
              </w:rPr>
              <w:t>f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inal statement of account</w:t>
            </w:r>
          </w:p>
        </w:tc>
        <w:tc>
          <w:tcPr>
            <w:tcW w:w="1047" w:type="dxa"/>
            <w:shd w:val="clear" w:color="auto" w:fill="auto"/>
          </w:tcPr>
          <w:p w:rsidR="002F0C4E" w:rsidRPr="00BA6B6D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:rsidR="000F3174" w:rsidRPr="007D00FF" w:rsidRDefault="000F3174" w:rsidP="007D00FF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:rsidR="000F3174" w:rsidRPr="00C1075A" w:rsidRDefault="000F3174" w:rsidP="000F3174">
      <w:pPr>
        <w:keepNext/>
        <w:keepLines/>
        <w:tabs>
          <w:tab w:val="left" w:pos="1134"/>
        </w:tabs>
        <w:spacing w:before="240" w:after="120"/>
        <w:ind w:left="1134" w:hanging="1134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Pr="00C1075A">
        <w:rPr>
          <w:sz w:val="22"/>
          <w:szCs w:val="22"/>
          <w:highlight w:val="yellow"/>
        </w:rPr>
        <w:t>For direct management insert the following</w:t>
      </w:r>
    </w:p>
    <w:p w:rsidR="000F3174" w:rsidRPr="00C1075A" w:rsidRDefault="000F3174" w:rsidP="000F3174">
      <w:pPr>
        <w:rPr>
          <w:sz w:val="22"/>
          <w:szCs w:val="22"/>
        </w:rPr>
      </w:pPr>
      <w:r>
        <w:rPr>
          <w:sz w:val="22"/>
          <w:szCs w:val="22"/>
        </w:rPr>
        <w:t>For the purpose of Article 72 of the General Conditions:</w:t>
      </w:r>
    </w:p>
    <w:p w:rsidR="000F3174" w:rsidRPr="00C1075A" w:rsidRDefault="000F3174" w:rsidP="000F3174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C1075A">
        <w:rPr>
          <w:rFonts w:ascii="Times New Roman" w:hAnsi="Times New Roman"/>
        </w:rPr>
        <w:t>[</w:t>
      </w:r>
      <w:r w:rsidRPr="00C1075A">
        <w:rPr>
          <w:rFonts w:ascii="Times New Roman" w:hAnsi="Times New Roman"/>
          <w:highlight w:val="yellow"/>
        </w:rPr>
        <w:t>For DG DEVCO</w:t>
      </w:r>
      <w:r w:rsidRPr="00C1075A">
        <w:rPr>
          <w:rFonts w:ascii="Times New Roman" w:hAnsi="Times New Roman"/>
        </w:rPr>
        <w:t xml:space="preserve"> </w:t>
      </w:r>
      <w:r w:rsidRPr="000F3174">
        <w:rPr>
          <w:rFonts w:ascii="Times New Roman" w:hAnsi="Times New Roman"/>
          <w:highlight w:val="lightGray"/>
        </w:rPr>
        <w:t>the data controller is the head of legal affairs unit of DG International Cooperation and Development</w:t>
      </w:r>
      <w:r w:rsidRPr="00C1075A">
        <w:rPr>
          <w:rFonts w:ascii="Times New Roman" w:hAnsi="Times New Roman"/>
        </w:rPr>
        <w:t>]</w:t>
      </w:r>
    </w:p>
    <w:p w:rsidR="000F3174" w:rsidRPr="00C1075A" w:rsidRDefault="000F3174" w:rsidP="000F3174">
      <w:pPr>
        <w:pStyle w:val="ListParagraph"/>
        <w:spacing w:before="120"/>
        <w:jc w:val="both"/>
        <w:rPr>
          <w:rFonts w:ascii="Times New Roman" w:hAnsi="Times New Roman"/>
        </w:rPr>
      </w:pPr>
      <w:r w:rsidRPr="00C1075A">
        <w:rPr>
          <w:rFonts w:ascii="Times New Roman" w:hAnsi="Times New Roman"/>
          <w:highlight w:val="yellow"/>
        </w:rPr>
        <w:t>[For DG NEAR</w:t>
      </w:r>
      <w:r w:rsidRPr="00C1075A">
        <w:rPr>
          <w:rFonts w:ascii="Times New Roman" w:hAnsi="Times New Roman"/>
        </w:rPr>
        <w:t xml:space="preserve"> t</w:t>
      </w:r>
      <w:r w:rsidRPr="000F3174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0F3174" w:rsidRPr="00FF5E4A" w:rsidRDefault="000F3174" w:rsidP="000F3174">
      <w:pPr>
        <w:pStyle w:val="ListParagraph"/>
        <w:spacing w:before="120"/>
        <w:jc w:val="both"/>
        <w:rPr>
          <w:rFonts w:ascii="Times New Roman" w:hAnsi="Times New Roman"/>
        </w:rPr>
      </w:pPr>
      <w:r w:rsidRPr="00FF5E4A">
        <w:rPr>
          <w:rFonts w:ascii="Times New Roman" w:hAnsi="Times New Roman"/>
        </w:rPr>
        <w:t>[</w:t>
      </w:r>
      <w:r w:rsidRPr="00FF5E4A">
        <w:rPr>
          <w:rFonts w:ascii="Times New Roman" w:hAnsi="Times New Roman"/>
          <w:highlight w:val="yellow"/>
        </w:rPr>
        <w:t>For any other DG</w:t>
      </w:r>
      <w:r w:rsidRPr="00FF5E4A">
        <w:rPr>
          <w:rFonts w:ascii="Times New Roman" w:hAnsi="Times New Roman"/>
        </w:rPr>
        <w:t xml:space="preserve"> </w:t>
      </w:r>
      <w:r w:rsidRPr="000F3174">
        <w:rPr>
          <w:rFonts w:ascii="Times New Roman" w:hAnsi="Times New Roman"/>
          <w:highlight w:val="lightGray"/>
        </w:rPr>
        <w:t>the data controller is</w:t>
      </w:r>
      <w:r w:rsidRPr="00FF5E4A">
        <w:rPr>
          <w:rFonts w:ascii="Times New Roman" w:hAnsi="Times New Roman"/>
        </w:rPr>
        <w:t xml:space="preserve"> </w:t>
      </w:r>
      <w:r w:rsidRPr="00FF5E4A">
        <w:rPr>
          <w:rFonts w:ascii="Times New Roman" w:hAnsi="Times New Roman"/>
          <w:highlight w:val="yellow"/>
        </w:rPr>
        <w:t>&lt;please add the function of your controller &gt;</w:t>
      </w:r>
      <w:r w:rsidRPr="00FF5E4A">
        <w:rPr>
          <w:rFonts w:ascii="Times New Roman" w:hAnsi="Times New Roman"/>
        </w:rPr>
        <w:t>.</w:t>
      </w:r>
      <w:r w:rsidRPr="000F3174">
        <w:rPr>
          <w:rFonts w:ascii="Times New Roman" w:hAnsi="Times New Roman"/>
          <w:highlight w:val="lightGray"/>
        </w:rPr>
        <w:t>]</w:t>
      </w:r>
    </w:p>
    <w:p w:rsidR="000F3174" w:rsidRPr="00C1075A" w:rsidRDefault="000F3174" w:rsidP="000F3174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rPr>
          <w:rStyle w:val="Hyperlink"/>
          <w:rFonts w:ascii="Times New Roman" w:hAnsi="Times New Roman"/>
        </w:rPr>
      </w:pPr>
      <w:r w:rsidRPr="00FF5E4A">
        <w:rPr>
          <w:rFonts w:ascii="Times New Roman" w:eastAsia="Times New Roman" w:hAnsi="Times New Roman"/>
          <w:lang w:eastAsia="en-GB"/>
        </w:rPr>
        <w:t>the data protection notice is available at</w:t>
      </w:r>
      <w:r w:rsidRPr="00FF5E4A">
        <w:rPr>
          <w:rFonts w:ascii="Times New Roman" w:hAnsi="Times New Roman"/>
        </w:rPr>
        <w:t xml:space="preserve"> </w:t>
      </w:r>
      <w:hyperlink r:id="rId8" w:history="1">
        <w:r w:rsidRPr="00FF5E4A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C1075A">
        <w:rPr>
          <w:rStyle w:val="Hyperlink"/>
          <w:rFonts w:ascii="Times New Roman" w:hAnsi="Times New Roman"/>
        </w:rPr>
        <w:t xml:space="preserve">. </w:t>
      </w:r>
      <w:r>
        <w:rPr>
          <w:rStyle w:val="Hyperlink"/>
          <w:rFonts w:ascii="Times New Roman" w:hAnsi="Times New Roman"/>
        </w:rPr>
        <w:t>]</w:t>
      </w:r>
    </w:p>
    <w:p w:rsidR="000F3174" w:rsidRPr="007D00FF" w:rsidRDefault="000F3174" w:rsidP="000F3174">
      <w:pPr>
        <w:spacing w:before="100" w:beforeAutospacing="1" w:after="100" w:afterAutospacing="1"/>
        <w:rPr>
          <w:rStyle w:val="Hyperlink"/>
          <w:color w:val="auto"/>
          <w:sz w:val="22"/>
          <w:szCs w:val="22"/>
          <w:u w:val="none"/>
          <w:lang w:eastAsia="en-GB"/>
        </w:rPr>
      </w:pPr>
      <w:r w:rsidRPr="007D00FF">
        <w:rPr>
          <w:rStyle w:val="Hyperlink"/>
          <w:color w:val="auto"/>
          <w:sz w:val="22"/>
          <w:szCs w:val="22"/>
          <w:highlight w:val="yellow"/>
          <w:u w:val="none"/>
        </w:rPr>
        <w:t>[For indirect management insert the following</w:t>
      </w:r>
    </w:p>
    <w:p w:rsidR="000F3174" w:rsidRPr="000F3174" w:rsidRDefault="000F3174" w:rsidP="000F3174">
      <w:pPr>
        <w:spacing w:before="120"/>
        <w:rPr>
          <w:sz w:val="22"/>
          <w:szCs w:val="22"/>
        </w:rPr>
      </w:pPr>
      <w:r w:rsidRPr="007D00FF">
        <w:rPr>
          <w:rStyle w:val="Hyperlink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:rsidR="000F3174" w:rsidRPr="00C1075A" w:rsidRDefault="000F3174" w:rsidP="000F3174">
      <w:pPr>
        <w:spacing w:before="120"/>
        <w:ind w:left="426"/>
        <w:rPr>
          <w:sz w:val="22"/>
          <w:szCs w:val="22"/>
        </w:rPr>
      </w:pPr>
      <w:r w:rsidRPr="00FF5E4A">
        <w:rPr>
          <w:sz w:val="22"/>
          <w:szCs w:val="22"/>
        </w:rPr>
        <w:t>(a) the controller for the processing of personal data carried out within the Commission is</w:t>
      </w:r>
    </w:p>
    <w:p w:rsidR="000F3174" w:rsidRPr="00C1075A" w:rsidRDefault="000F3174" w:rsidP="000F3174">
      <w:pPr>
        <w:spacing w:before="120"/>
        <w:ind w:left="567"/>
        <w:rPr>
          <w:sz w:val="22"/>
          <w:szCs w:val="22"/>
        </w:rPr>
      </w:pPr>
      <w:r w:rsidRPr="00C1075A">
        <w:rPr>
          <w:sz w:val="22"/>
          <w:szCs w:val="22"/>
        </w:rPr>
        <w:t>[</w:t>
      </w:r>
      <w:r w:rsidRPr="00C1075A">
        <w:rPr>
          <w:sz w:val="22"/>
          <w:szCs w:val="22"/>
          <w:highlight w:val="yellow"/>
        </w:rPr>
        <w:t>For DG DEVCO</w:t>
      </w:r>
      <w:r w:rsidRPr="00C1075A">
        <w:rPr>
          <w:sz w:val="22"/>
          <w:szCs w:val="22"/>
        </w:rPr>
        <w:t xml:space="preserve"> </w:t>
      </w:r>
      <w:r w:rsidRPr="000F3174">
        <w:rPr>
          <w:sz w:val="22"/>
          <w:szCs w:val="22"/>
          <w:highlight w:val="lightGray"/>
        </w:rPr>
        <w:t>the head of legal affairs unit of DG International Cooperation and Development</w:t>
      </w:r>
      <w:r w:rsidRPr="00C1075A">
        <w:rPr>
          <w:sz w:val="22"/>
          <w:szCs w:val="22"/>
        </w:rPr>
        <w:t>.]</w:t>
      </w:r>
    </w:p>
    <w:p w:rsidR="000F3174" w:rsidRPr="00C1075A" w:rsidRDefault="000F3174" w:rsidP="000F3174">
      <w:pPr>
        <w:spacing w:before="120"/>
        <w:ind w:left="567"/>
        <w:rPr>
          <w:sz w:val="22"/>
          <w:szCs w:val="22"/>
        </w:rPr>
      </w:pPr>
      <w:r w:rsidRPr="00C1075A">
        <w:rPr>
          <w:sz w:val="22"/>
          <w:szCs w:val="22"/>
          <w:highlight w:val="yellow"/>
        </w:rPr>
        <w:t>[For DG NEAR</w:t>
      </w:r>
      <w:r w:rsidRPr="00C1075A">
        <w:rPr>
          <w:sz w:val="22"/>
          <w:szCs w:val="22"/>
        </w:rPr>
        <w:t xml:space="preserve"> </w:t>
      </w:r>
      <w:r w:rsidRPr="000F3174">
        <w:rPr>
          <w:sz w:val="22"/>
          <w:szCs w:val="22"/>
          <w:highlight w:val="lightGray"/>
        </w:rPr>
        <w:t>the head of contracts and finance unit R4 of DG Neighbourhood and Enlargement Negotiations]</w:t>
      </w:r>
      <w:r w:rsidRPr="00C1075A">
        <w:rPr>
          <w:sz w:val="22"/>
          <w:szCs w:val="22"/>
        </w:rPr>
        <w:t>[</w:t>
      </w:r>
      <w:r w:rsidRPr="00C1075A">
        <w:rPr>
          <w:sz w:val="22"/>
          <w:szCs w:val="22"/>
          <w:highlight w:val="yellow"/>
        </w:rPr>
        <w:t>For any other DG</w:t>
      </w:r>
      <w:r w:rsidRPr="00C1075A">
        <w:rPr>
          <w:sz w:val="22"/>
          <w:szCs w:val="22"/>
        </w:rPr>
        <w:t xml:space="preserve"> </w:t>
      </w:r>
      <w:r w:rsidRPr="00C1075A">
        <w:rPr>
          <w:sz w:val="22"/>
          <w:szCs w:val="22"/>
          <w:highlight w:val="yellow"/>
        </w:rPr>
        <w:t>&lt;please add the function of your controller &gt;</w:t>
      </w:r>
      <w:r w:rsidRPr="00C1075A">
        <w:rPr>
          <w:sz w:val="22"/>
          <w:szCs w:val="22"/>
        </w:rPr>
        <w:t>.</w:t>
      </w:r>
      <w:r w:rsidRPr="000F3174">
        <w:rPr>
          <w:sz w:val="22"/>
          <w:szCs w:val="22"/>
          <w:highlight w:val="lightGray"/>
        </w:rPr>
        <w:t>]</w:t>
      </w:r>
    </w:p>
    <w:p w:rsidR="000F3174" w:rsidRPr="0048217D" w:rsidRDefault="000F3174" w:rsidP="000F3174">
      <w:pPr>
        <w:spacing w:before="100" w:beforeAutospacing="1" w:after="100" w:afterAutospacing="1"/>
        <w:ind w:left="426"/>
        <w:rPr>
          <w:color w:val="0563C1"/>
          <w:sz w:val="22"/>
          <w:szCs w:val="22"/>
          <w:u w:val="single"/>
        </w:rPr>
      </w:pPr>
      <w:r w:rsidRPr="00C1075A">
        <w:rPr>
          <w:sz w:val="22"/>
          <w:szCs w:val="22"/>
        </w:rPr>
        <w:t xml:space="preserve">(b) the data protection notice is available at </w:t>
      </w:r>
      <w:hyperlink r:id="rId9" w:history="1">
        <w:r w:rsidRPr="00C1075A">
          <w:rPr>
            <w:rStyle w:val="Hyperlink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Hyperlink"/>
          <w:sz w:val="22"/>
          <w:szCs w:val="22"/>
        </w:rPr>
        <w:t>.</w:t>
      </w:r>
      <w:r w:rsidRPr="0048217D">
        <w:rPr>
          <w:rStyle w:val="Hyperlink"/>
          <w:sz w:val="22"/>
          <w:szCs w:val="22"/>
        </w:rPr>
        <w:t xml:space="preserve"> </w:t>
      </w:r>
      <w:r>
        <w:rPr>
          <w:rStyle w:val="Hyperlink"/>
          <w:sz w:val="22"/>
          <w:szCs w:val="22"/>
        </w:rPr>
        <w:t>]</w:t>
      </w:r>
    </w:p>
    <w:p w:rsidR="000F3174" w:rsidRDefault="000F3174" w:rsidP="007D00FF">
      <w:pPr>
        <w:pStyle w:val="ListNumber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:rsidR="00CD2624" w:rsidRPr="00E725FE" w:rsidRDefault="00CD2624" w:rsidP="007D00FF">
      <w:pPr>
        <w:spacing w:after="240"/>
        <w:rPr>
          <w:sz w:val="22"/>
          <w:szCs w:val="22"/>
        </w:rPr>
      </w:pPr>
      <w:r w:rsidRPr="00E725FE">
        <w:rPr>
          <w:sz w:val="22"/>
          <w:szCs w:val="22"/>
          <w:highlight w:val="yellow"/>
        </w:rPr>
        <w:t>[If necessary and after having obtained prior approval/derogation by the competent services:</w:t>
      </w:r>
    </w:p>
    <w:p w:rsidR="00CD2624" w:rsidRPr="00E725FE" w:rsidRDefault="00CD2624" w:rsidP="007D00FF">
      <w:pPr>
        <w:spacing w:after="240"/>
        <w:ind w:right="-45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lightGray"/>
        </w:rPr>
        <w:t xml:space="preserve">The following conditions to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>ontract</w:t>
      </w:r>
      <w:r w:rsidR="00A3305C" w:rsidRPr="0092758C">
        <w:rPr>
          <w:sz w:val="22"/>
          <w:szCs w:val="22"/>
          <w:highlight w:val="lightGray"/>
        </w:rPr>
        <w:t xml:space="preserve"> </w:t>
      </w:r>
      <w:r w:rsidRPr="0092758C">
        <w:rPr>
          <w:sz w:val="22"/>
          <w:szCs w:val="22"/>
          <w:highlight w:val="lightGray"/>
        </w:rPr>
        <w:t xml:space="preserve">shall apply: </w:t>
      </w:r>
      <w:r w:rsidR="007F26B5">
        <w:rPr>
          <w:sz w:val="22"/>
          <w:szCs w:val="22"/>
          <w:highlight w:val="lightGray"/>
        </w:rPr>
        <w:t>&lt;</w:t>
      </w:r>
      <w:r w:rsidRPr="0092758C">
        <w:rPr>
          <w:sz w:val="22"/>
          <w:szCs w:val="22"/>
          <w:highlight w:val="yellow"/>
        </w:rPr>
        <w:t>...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]</w:t>
      </w: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lastRenderedPageBreak/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7F26B5">
        <w:rPr>
          <w:sz w:val="22"/>
          <w:szCs w:val="22"/>
        </w:rPr>
        <w:t>[</w:t>
      </w:r>
      <w:r w:rsidR="00DB571C" w:rsidRPr="009D1893">
        <w:rPr>
          <w:sz w:val="22"/>
          <w:szCs w:val="22"/>
          <w:highlight w:val="lightGray"/>
        </w:rPr>
        <w:t>two</w:t>
      </w:r>
      <w:r w:rsidR="007F26B5">
        <w:rPr>
          <w:sz w:val="22"/>
          <w:szCs w:val="22"/>
          <w:highlight w:val="lightGray"/>
        </w:rPr>
        <w:t>] [</w:t>
      </w:r>
      <w:r w:rsidRPr="009D1893">
        <w:rPr>
          <w:sz w:val="22"/>
          <w:szCs w:val="22"/>
          <w:highlight w:val="lightGray"/>
        </w:rPr>
        <w:t>three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originals, </w:t>
      </w:r>
      <w:r w:rsidR="007F26B5">
        <w:rPr>
          <w:sz w:val="22"/>
          <w:szCs w:val="22"/>
        </w:rPr>
        <w:t>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direct management</w:t>
      </w:r>
      <w:r w:rsidRPr="00E725FE">
        <w:rPr>
          <w:i/>
          <w:sz w:val="22"/>
          <w:szCs w:val="22"/>
        </w:rPr>
        <w:t xml:space="preserve">: </w:t>
      </w:r>
      <w:r w:rsidR="007F26B5">
        <w:rPr>
          <w:sz w:val="22"/>
          <w:szCs w:val="22"/>
        </w:rPr>
        <w:t>[</w:t>
      </w:r>
      <w:r w:rsidR="00DB571C" w:rsidRPr="007F26B5">
        <w:rPr>
          <w:sz w:val="22"/>
          <w:szCs w:val="22"/>
          <w:highlight w:val="lightGray"/>
        </w:rPr>
        <w:t>one</w:t>
      </w:r>
      <w:r w:rsidR="007F26B5" w:rsidRPr="007F26B5">
        <w:rPr>
          <w:sz w:val="22"/>
          <w:szCs w:val="22"/>
          <w:highlight w:val="lightGray"/>
        </w:rPr>
        <w:t>] [</w:t>
      </w:r>
      <w:r w:rsidRPr="007F26B5">
        <w:rPr>
          <w:sz w:val="22"/>
          <w:szCs w:val="22"/>
          <w:highlight w:val="lightGray"/>
        </w:rPr>
        <w:t>two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originals for the European Commission</w:t>
      </w:r>
      <w:r w:rsidR="007F26B5">
        <w:rPr>
          <w:sz w:val="22"/>
          <w:szCs w:val="22"/>
        </w:rPr>
        <w:t>] 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indirect management</w:t>
      </w:r>
      <w:r w:rsidRPr="00E725FE">
        <w:rPr>
          <w:sz w:val="22"/>
          <w:szCs w:val="22"/>
        </w:rPr>
        <w:t>:</w:t>
      </w:r>
      <w:r w:rsidRPr="00E725FE">
        <w:rPr>
          <w:i/>
          <w:sz w:val="22"/>
          <w:szCs w:val="22"/>
        </w:rPr>
        <w:t xml:space="preserve"> </w:t>
      </w:r>
      <w:r w:rsidRPr="0092758C">
        <w:rPr>
          <w:sz w:val="22"/>
          <w:szCs w:val="22"/>
          <w:highlight w:val="lightGray"/>
        </w:rPr>
        <w:t xml:space="preserve">one original for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 xml:space="preserve">ontracting </w:t>
      </w:r>
      <w:r w:rsidR="0034613B">
        <w:rPr>
          <w:sz w:val="22"/>
          <w:szCs w:val="22"/>
          <w:highlight w:val="lightGray"/>
        </w:rPr>
        <w:t>a</w:t>
      </w:r>
      <w:r w:rsidRPr="0092758C">
        <w:rPr>
          <w:sz w:val="22"/>
          <w:szCs w:val="22"/>
          <w:highlight w:val="lightGray"/>
        </w:rPr>
        <w:t>uthority, one original for the European Commission,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902"/>
        <w:gridCol w:w="2322"/>
      </w:tblGrid>
      <w:tr w:rsidR="00CD2624" w:rsidRPr="00E725FE">
        <w:trPr>
          <w:trHeight w:val="520"/>
        </w:trPr>
        <w:tc>
          <w:tcPr>
            <w:tcW w:w="4253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>
        <w:trPr>
          <w:cantSplit/>
          <w:trHeight w:val="555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7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7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2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660"/>
        </w:trPr>
        <w:tc>
          <w:tcPr>
            <w:tcW w:w="8611" w:type="dxa"/>
            <w:gridSpan w:val="6"/>
          </w:tcPr>
          <w:p w:rsidR="00980BB8" w:rsidRPr="00A646D3" w:rsidRDefault="00CD2624" w:rsidP="00980B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[</w:t>
            </w:r>
            <w:r w:rsidRPr="0092758C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Endorsed for financing by the European Union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80BB8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980BB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 if the European Commission makes payments under the contract</w:t>
            </w:r>
            <w:r w:rsidR="00980BB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countries)</w:t>
            </w:r>
          </w:p>
          <w:p w:rsidR="00CD2624" w:rsidRPr="009D1893" w:rsidRDefault="00CD2624" w:rsidP="00F85D5B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4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Name: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68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Title: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90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Signature: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09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 xml:space="preserve">Date: </w:t>
            </w:r>
          </w:p>
        </w:tc>
        <w:tc>
          <w:tcPr>
            <w:tcW w:w="2268" w:type="dxa"/>
          </w:tcPr>
          <w:p w:rsidR="00CD2624" w:rsidRPr="00E725FE" w:rsidRDefault="007F26B5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9B6" w:rsidRPr="00E725FE" w:rsidRDefault="00F709B6">
      <w:r w:rsidRPr="00E725FE">
        <w:separator/>
      </w:r>
    </w:p>
  </w:endnote>
  <w:endnote w:type="continuationSeparator" w:id="0">
    <w:p w:rsidR="00F709B6" w:rsidRPr="00E725FE" w:rsidRDefault="00F709B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87113B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7113B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9B6" w:rsidRPr="00E725FE" w:rsidRDefault="00F709B6">
      <w:r w:rsidRPr="00E725FE">
        <w:separator/>
      </w:r>
    </w:p>
  </w:footnote>
  <w:footnote w:type="continuationSeparator" w:id="0">
    <w:p w:rsidR="00F709B6" w:rsidRPr="00E725FE" w:rsidRDefault="00F709B6">
      <w:r w:rsidRPr="00E725FE">
        <w:continuationSeparator/>
      </w:r>
    </w:p>
  </w:footnote>
  <w:footnote w:id="1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</w:t>
      </w:r>
      <w:bookmarkStart w:id="4" w:name="_GoBack"/>
      <w:bookmarkEnd w:id="4"/>
      <w:r w:rsidRPr="00E725FE">
        <w:t>here the contracting party is not VAT registered.</w:t>
      </w:r>
    </w:p>
  </w:footnote>
  <w:footnote w:id="4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In the event of cofinancing, the EU-contribution must normally be entered as a lump sum in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NO &lt;Contract number&gt;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48C45-9122-495B-90C3-56D074D5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1095</Words>
  <Characters>6038</Characters>
  <Application>Microsoft Office Word</Application>
  <DocSecurity>0</DocSecurity>
  <Lines>241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11</cp:revision>
  <cp:lastPrinted>2015-01-23T10:55:00Z</cp:lastPrinted>
  <dcterms:created xsi:type="dcterms:W3CDTF">2018-12-18T13:17:00Z</dcterms:created>
  <dcterms:modified xsi:type="dcterms:W3CDTF">2020-07-23T16:25:00Z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