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341" w:rsidRDefault="00882341" w:rsidP="00793017">
      <w:pPr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 xml:space="preserve">LAW </w:t>
      </w:r>
    </w:p>
    <w:p w:rsidR="00882341" w:rsidRDefault="00882341" w:rsidP="00793017">
      <w:pPr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 xml:space="preserve">No. 84 /2022 </w:t>
      </w:r>
    </w:p>
    <w:p w:rsidR="00BD0EB6" w:rsidRDefault="00882341" w:rsidP="00793017">
      <w:pPr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>ON BUDGET OF 2023</w:t>
      </w:r>
    </w:p>
    <w:p w:rsidR="00882341" w:rsidRDefault="00882341" w:rsidP="00793017">
      <w:pPr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</w:p>
    <w:p w:rsidR="004D176D" w:rsidRPr="00905C2D" w:rsidRDefault="004D176D" w:rsidP="00793017">
      <w:pPr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905C2D">
        <w:rPr>
          <w:rFonts w:ascii="Times New Roman" w:hAnsi="Times New Roman" w:cs="Times New Roman"/>
          <w:b/>
          <w:sz w:val="24"/>
          <w:szCs w:val="24"/>
          <w:lang w:val="en"/>
        </w:rPr>
        <w:t>CHAPTER III</w:t>
      </w:r>
    </w:p>
    <w:p w:rsidR="004D176D" w:rsidRPr="00905C2D" w:rsidRDefault="004D176D" w:rsidP="00793017">
      <w:pPr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905C2D">
        <w:rPr>
          <w:rFonts w:ascii="Times New Roman" w:hAnsi="Times New Roman" w:cs="Times New Roman"/>
          <w:b/>
          <w:sz w:val="24"/>
          <w:szCs w:val="24"/>
          <w:lang w:val="en"/>
        </w:rPr>
        <w:t>STATE BUDGET EXPENDITURES</w:t>
      </w:r>
    </w:p>
    <w:p w:rsidR="004D176D" w:rsidRPr="00905C2D" w:rsidRDefault="004D176D" w:rsidP="00793017">
      <w:pPr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905C2D">
        <w:rPr>
          <w:rFonts w:ascii="Times New Roman" w:hAnsi="Times New Roman" w:cs="Times New Roman"/>
          <w:b/>
          <w:sz w:val="24"/>
          <w:szCs w:val="24"/>
          <w:lang w:val="en"/>
        </w:rPr>
        <w:t>Article 11</w:t>
      </w:r>
    </w:p>
    <w:p w:rsidR="004D176D" w:rsidRDefault="004D176D" w:rsidP="00793017">
      <w:pPr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9229B4">
        <w:rPr>
          <w:rFonts w:ascii="Times New Roman" w:hAnsi="Times New Roman" w:cs="Times New Roman"/>
          <w:sz w:val="24"/>
          <w:szCs w:val="24"/>
          <w:lang w:val="en"/>
        </w:rPr>
        <w:t>State budget expenditures by main groups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B0449" w:rsidTr="008B0449">
        <w:tc>
          <w:tcPr>
            <w:tcW w:w="4675" w:type="dxa"/>
          </w:tcPr>
          <w:p w:rsidR="008B0449" w:rsidRDefault="008B0449" w:rsidP="007930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9229B4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- Expenses from the central budget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</w:t>
            </w:r>
          </w:p>
        </w:tc>
        <w:tc>
          <w:tcPr>
            <w:tcW w:w="4675" w:type="dxa"/>
          </w:tcPr>
          <w:p w:rsidR="008B0449" w:rsidRPr="009229B4" w:rsidRDefault="008B0449" w:rsidP="008B0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520 464</w:t>
            </w:r>
            <w:r w:rsidRPr="009229B4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million ALL;</w:t>
            </w:r>
          </w:p>
          <w:p w:rsidR="008B0449" w:rsidRDefault="008B0449" w:rsidP="007930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8B0449" w:rsidTr="008B0449">
        <w:tc>
          <w:tcPr>
            <w:tcW w:w="4675" w:type="dxa"/>
          </w:tcPr>
          <w:p w:rsidR="008B0449" w:rsidRDefault="008B0449" w:rsidP="007930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9229B4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- Budget reserve funds                                                        </w:t>
            </w:r>
          </w:p>
        </w:tc>
        <w:tc>
          <w:tcPr>
            <w:tcW w:w="4675" w:type="dxa"/>
          </w:tcPr>
          <w:p w:rsidR="008B0449" w:rsidRDefault="008B0449" w:rsidP="007930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15 500</w:t>
            </w:r>
            <w:r w:rsidRPr="009229B4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million ALL;</w:t>
            </w:r>
          </w:p>
        </w:tc>
      </w:tr>
      <w:tr w:rsidR="008B0449" w:rsidTr="008B0449">
        <w:tc>
          <w:tcPr>
            <w:tcW w:w="4675" w:type="dxa"/>
          </w:tcPr>
          <w:p w:rsidR="008B0449" w:rsidRPr="009229B4" w:rsidRDefault="008B0449" w:rsidP="008B0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9229B4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- Contingent for debt risks                                                  </w:t>
            </w:r>
          </w:p>
          <w:p w:rsidR="008B0449" w:rsidRDefault="008B0449" w:rsidP="007930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4675" w:type="dxa"/>
          </w:tcPr>
          <w:p w:rsidR="008B0449" w:rsidRPr="009229B4" w:rsidRDefault="008B0449" w:rsidP="008B0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4 900</w:t>
            </w:r>
            <w:r w:rsidRPr="009229B4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million ALL;</w:t>
            </w:r>
          </w:p>
          <w:p w:rsidR="008B0449" w:rsidRDefault="008B0449" w:rsidP="007930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</w:tbl>
    <w:p w:rsidR="00FE70F0" w:rsidRDefault="00FE70F0" w:rsidP="00793017">
      <w:pPr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:rsidR="004D176D" w:rsidRPr="009229B4" w:rsidRDefault="004D176D" w:rsidP="00793017">
      <w:pPr>
        <w:jc w:val="both"/>
        <w:rPr>
          <w:rFonts w:ascii="Times New Roman" w:hAnsi="Times New Roman" w:cs="Times New Roman"/>
          <w:sz w:val="24"/>
          <w:szCs w:val="24"/>
        </w:rPr>
      </w:pPr>
      <w:r w:rsidRPr="009229B4">
        <w:rPr>
          <w:rFonts w:ascii="Times New Roman" w:hAnsi="Times New Roman" w:cs="Times New Roman"/>
          <w:sz w:val="24"/>
          <w:szCs w:val="24"/>
          <w:lang w:val="en"/>
        </w:rPr>
        <w:t>The expenditure limit for each ministry and institution, at the program level, for current and capital expenditure is according to table 1 attached to this law.</w:t>
      </w:r>
    </w:p>
    <w:p w:rsidR="00B47BDD" w:rsidRDefault="004D176D" w:rsidP="00793017">
      <w:pPr>
        <w:jc w:val="both"/>
        <w:rPr>
          <w:rFonts w:ascii="Times New Roman" w:hAnsi="Times New Roman" w:cs="Times New Roman"/>
          <w:sz w:val="24"/>
          <w:szCs w:val="24"/>
        </w:rPr>
      </w:pPr>
      <w:r w:rsidRPr="009229B4">
        <w:rPr>
          <w:rFonts w:ascii="Times New Roman" w:hAnsi="Times New Roman" w:cs="Times New Roman"/>
          <w:sz w:val="24"/>
          <w:szCs w:val="24"/>
        </w:rPr>
        <w:t>Tables 1/1 and 1/2 define the expenditure limits for each ministry and institution, at the program level, for current and capital expenditures, respectively for the years 202</w:t>
      </w:r>
      <w:r w:rsidR="008B0449">
        <w:rPr>
          <w:rFonts w:ascii="Times New Roman" w:hAnsi="Times New Roman" w:cs="Times New Roman"/>
          <w:sz w:val="24"/>
          <w:szCs w:val="24"/>
        </w:rPr>
        <w:t>4 and 2025</w:t>
      </w:r>
      <w:r w:rsidRPr="009229B4">
        <w:rPr>
          <w:rFonts w:ascii="Times New Roman" w:hAnsi="Times New Roman" w:cs="Times New Roman"/>
          <w:sz w:val="24"/>
          <w:szCs w:val="24"/>
        </w:rPr>
        <w:t xml:space="preserve">. The unconditional transfer for each local self-government unit is </w:t>
      </w:r>
      <w:r w:rsidR="00ED6B55">
        <w:rPr>
          <w:rFonts w:ascii="Times New Roman" w:hAnsi="Times New Roman" w:cs="Times New Roman"/>
          <w:sz w:val="24"/>
          <w:szCs w:val="24"/>
        </w:rPr>
        <w:t>appr</w:t>
      </w:r>
      <w:r w:rsidR="00A567CE">
        <w:rPr>
          <w:rFonts w:ascii="Times New Roman" w:hAnsi="Times New Roman" w:cs="Times New Roman"/>
          <w:sz w:val="24"/>
          <w:szCs w:val="24"/>
        </w:rPr>
        <w:t>oved only for the year 2023</w:t>
      </w:r>
      <w:r w:rsidRPr="009229B4">
        <w:rPr>
          <w:rFonts w:ascii="Times New Roman" w:hAnsi="Times New Roman" w:cs="Times New Roman"/>
          <w:sz w:val="24"/>
          <w:szCs w:val="24"/>
        </w:rPr>
        <w:t>.</w:t>
      </w:r>
    </w:p>
    <w:p w:rsidR="00ED6B55" w:rsidRDefault="00ED6B55" w:rsidP="00793017">
      <w:pPr>
        <w:jc w:val="both"/>
        <w:rPr>
          <w:rFonts w:ascii="Times New Roman" w:hAnsi="Times New Roman" w:cs="Times New Roman"/>
          <w:sz w:val="24"/>
          <w:szCs w:val="24"/>
        </w:rPr>
      </w:pPr>
      <w:r w:rsidRPr="00ED6B55">
        <w:rPr>
          <w:rFonts w:ascii="Times New Roman" w:hAnsi="Times New Roman" w:cs="Times New Roman"/>
          <w:sz w:val="24"/>
          <w:szCs w:val="24"/>
        </w:rPr>
        <w:t>Budget revenues and expenses, according to the main items, for the previous two fiscal years and the next three years are according to table 4 attached to this law.</w:t>
      </w:r>
    </w:p>
    <w:p w:rsidR="00ED6B55" w:rsidRDefault="00ED6B55" w:rsidP="00793017">
      <w:pPr>
        <w:jc w:val="both"/>
        <w:rPr>
          <w:rFonts w:ascii="Times New Roman" w:hAnsi="Times New Roman" w:cs="Times New Roman"/>
          <w:sz w:val="24"/>
          <w:szCs w:val="24"/>
        </w:rPr>
      </w:pPr>
      <w:r w:rsidRPr="00ED6B55">
        <w:rPr>
          <w:rFonts w:ascii="Times New Roman" w:hAnsi="Times New Roman" w:cs="Times New Roman"/>
          <w:sz w:val="24"/>
          <w:szCs w:val="24"/>
        </w:rPr>
        <w:t>The general government units can start the procurement procedure from November of the current year, if the funds have been allocated/registered in the treasury system for the years 202</w:t>
      </w:r>
      <w:r w:rsidR="00CE5030">
        <w:rPr>
          <w:rFonts w:ascii="Times New Roman" w:hAnsi="Times New Roman" w:cs="Times New Roman"/>
          <w:sz w:val="24"/>
          <w:szCs w:val="24"/>
        </w:rPr>
        <w:t>3</w:t>
      </w:r>
      <w:r w:rsidRPr="00ED6B55">
        <w:rPr>
          <w:rFonts w:ascii="Times New Roman" w:hAnsi="Times New Roman" w:cs="Times New Roman"/>
          <w:sz w:val="24"/>
          <w:szCs w:val="24"/>
        </w:rPr>
        <w:t xml:space="preserve"> and 202</w:t>
      </w:r>
      <w:r w:rsidR="00CE5030">
        <w:rPr>
          <w:rFonts w:ascii="Times New Roman" w:hAnsi="Times New Roman" w:cs="Times New Roman"/>
          <w:sz w:val="24"/>
          <w:szCs w:val="24"/>
        </w:rPr>
        <w:t>4</w:t>
      </w:r>
      <w:r w:rsidRPr="00ED6B55">
        <w:rPr>
          <w:rFonts w:ascii="Times New Roman" w:hAnsi="Times New Roman" w:cs="Times New Roman"/>
          <w:sz w:val="24"/>
          <w:szCs w:val="24"/>
        </w:rPr>
        <w:t>, with the condition that the conclusion of the contract becomes effective only after the entry into force of this law.</w:t>
      </w:r>
    </w:p>
    <w:p w:rsidR="008652D4" w:rsidRDefault="00ED6B55" w:rsidP="00793017">
      <w:pPr>
        <w:jc w:val="both"/>
        <w:rPr>
          <w:rFonts w:ascii="Times New Roman" w:hAnsi="Times New Roman" w:cs="Times New Roman"/>
          <w:sz w:val="24"/>
          <w:szCs w:val="24"/>
        </w:rPr>
      </w:pPr>
      <w:r w:rsidRPr="00ED6B55">
        <w:rPr>
          <w:rFonts w:ascii="Times New Roman" w:hAnsi="Times New Roman" w:cs="Times New Roman"/>
          <w:sz w:val="24"/>
          <w:szCs w:val="24"/>
        </w:rPr>
        <w:t xml:space="preserve">The basic criteria, </w:t>
      </w:r>
      <w:r w:rsidR="00495AB1">
        <w:rPr>
          <w:rFonts w:ascii="Times New Roman" w:hAnsi="Times New Roman" w:cs="Times New Roman"/>
          <w:sz w:val="24"/>
          <w:szCs w:val="24"/>
        </w:rPr>
        <w:t>amount of benefit</w:t>
      </w:r>
      <w:r w:rsidRPr="00ED6B55">
        <w:rPr>
          <w:rFonts w:ascii="Times New Roman" w:hAnsi="Times New Roman" w:cs="Times New Roman"/>
          <w:sz w:val="24"/>
          <w:szCs w:val="24"/>
        </w:rPr>
        <w:t xml:space="preserve">, the method of using the fund, defined in the current expenses of the budget program "Rural development </w:t>
      </w:r>
      <w:r w:rsidR="00495AB1">
        <w:rPr>
          <w:rFonts w:ascii="Times New Roman" w:hAnsi="Times New Roman" w:cs="Times New Roman"/>
          <w:sz w:val="24"/>
          <w:szCs w:val="24"/>
        </w:rPr>
        <w:t xml:space="preserve">by </w:t>
      </w:r>
      <w:r w:rsidRPr="00ED6B55">
        <w:rPr>
          <w:rFonts w:ascii="Times New Roman" w:hAnsi="Times New Roman" w:cs="Times New Roman"/>
          <w:sz w:val="24"/>
          <w:szCs w:val="24"/>
        </w:rPr>
        <w:t>supporting agricultural, livestock, agro-industrial production and marketing" in the Ministry of Agriculture and Rural Development, for the oil support scheme for agriculture are approved by decision of the Council of Ministers.</w:t>
      </w:r>
    </w:p>
    <w:p w:rsidR="00CE5030" w:rsidRDefault="00CE5030" w:rsidP="00793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fund of 12 000 million ALL</w:t>
      </w:r>
      <w:r w:rsidR="00DE3F44">
        <w:rPr>
          <w:rFonts w:ascii="Times New Roman" w:hAnsi="Times New Roman" w:cs="Times New Roman"/>
          <w:sz w:val="24"/>
          <w:szCs w:val="24"/>
        </w:rPr>
        <w:t xml:space="preserve"> for the support of the energy sector is used by decision of Council of Ministers, with the proposal of the minister responsible for energy and the minister responsible for finance.</w:t>
      </w:r>
    </w:p>
    <w:p w:rsidR="008652D4" w:rsidRDefault="00CE5030" w:rsidP="00793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fund of 2,3</w:t>
      </w:r>
      <w:r w:rsidR="008652D4" w:rsidRPr="008652D4">
        <w:rPr>
          <w:rFonts w:ascii="Times New Roman" w:hAnsi="Times New Roman" w:cs="Times New Roman"/>
          <w:sz w:val="24"/>
          <w:szCs w:val="24"/>
        </w:rPr>
        <w:t>00 million ALL is used for new salary policies, according to the provisions approved by the decision of the Council of Ministers.</w:t>
      </w:r>
    </w:p>
    <w:p w:rsidR="00CE5030" w:rsidRDefault="00CE5030" w:rsidP="0079301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The fund of 1</w:t>
      </w:r>
      <w:r w:rsidR="00664B90" w:rsidRPr="00664B90">
        <w:rPr>
          <w:rFonts w:ascii="Times New Roman" w:hAnsi="Times New Roman" w:cs="Times New Roman"/>
          <w:sz w:val="24"/>
          <w:szCs w:val="24"/>
        </w:rPr>
        <w:t xml:space="preserve">00 million </w:t>
      </w:r>
      <w:r w:rsidR="00664B90">
        <w:rPr>
          <w:rFonts w:ascii="Times New Roman" w:hAnsi="Times New Roman" w:cs="Times New Roman"/>
          <w:sz w:val="24"/>
          <w:szCs w:val="24"/>
        </w:rPr>
        <w:t>ALL</w:t>
      </w:r>
      <w:r w:rsidR="00664B90" w:rsidRPr="00664B90">
        <w:rPr>
          <w:rFonts w:ascii="Times New Roman" w:hAnsi="Times New Roman" w:cs="Times New Roman"/>
          <w:sz w:val="24"/>
          <w:szCs w:val="24"/>
        </w:rPr>
        <w:t xml:space="preserve">, </w:t>
      </w:r>
      <w:r w:rsidR="00664B90">
        <w:rPr>
          <w:rFonts w:ascii="Times New Roman" w:hAnsi="Times New Roman" w:cs="Times New Roman"/>
          <w:sz w:val="24"/>
          <w:szCs w:val="24"/>
        </w:rPr>
        <w:t>provided</w:t>
      </w:r>
      <w:r w:rsidR="00664B90" w:rsidRPr="00664B90">
        <w:rPr>
          <w:rFonts w:ascii="Times New Roman" w:hAnsi="Times New Roman" w:cs="Times New Roman"/>
          <w:sz w:val="24"/>
          <w:szCs w:val="24"/>
        </w:rPr>
        <w:t xml:space="preserve"> in the budget program "Execution of various payments" in the Ministry of Finance and Economy, is used for pre-</w:t>
      </w:r>
      <w:r w:rsidR="00686364" w:rsidRPr="00664B90">
        <w:rPr>
          <w:rFonts w:ascii="Times New Roman" w:hAnsi="Times New Roman" w:cs="Times New Roman"/>
          <w:sz w:val="24"/>
          <w:szCs w:val="24"/>
        </w:rPr>
        <w:t>financing;</w:t>
      </w:r>
      <w:r w:rsidR="00664B90" w:rsidRPr="00664B90">
        <w:rPr>
          <w:rFonts w:ascii="Times New Roman" w:hAnsi="Times New Roman" w:cs="Times New Roman"/>
          <w:sz w:val="24"/>
          <w:szCs w:val="24"/>
        </w:rPr>
        <w:t xml:space="preserve"> co-financing and payment of value added tax and customs duties for projects with foreign financing. The procedures for the distribution of this fund are determined </w:t>
      </w:r>
      <w:r w:rsidR="00664B90">
        <w:rPr>
          <w:rFonts w:ascii="Times New Roman" w:hAnsi="Times New Roman" w:cs="Times New Roman"/>
          <w:sz w:val="24"/>
          <w:szCs w:val="24"/>
        </w:rPr>
        <w:t>in line with the</w:t>
      </w:r>
      <w:r w:rsidR="00664B90" w:rsidRPr="00664B90">
        <w:rPr>
          <w:rFonts w:ascii="Times New Roman" w:hAnsi="Times New Roman" w:cs="Times New Roman"/>
          <w:sz w:val="24"/>
          <w:szCs w:val="24"/>
        </w:rPr>
        <w:t xml:space="preserve"> instructions of the minister responsible for finance. The amounts distributed from this fund add </w:t>
      </w:r>
      <w:r w:rsidR="00664B90">
        <w:rPr>
          <w:rFonts w:ascii="Times New Roman" w:hAnsi="Times New Roman" w:cs="Times New Roman"/>
          <w:sz w:val="24"/>
          <w:szCs w:val="24"/>
        </w:rPr>
        <w:t xml:space="preserve">up </w:t>
      </w:r>
      <w:r w:rsidR="00664B90" w:rsidRPr="00664B90">
        <w:rPr>
          <w:rFonts w:ascii="Times New Roman" w:hAnsi="Times New Roman" w:cs="Times New Roman"/>
          <w:sz w:val="24"/>
          <w:szCs w:val="24"/>
        </w:rPr>
        <w:t>to the spending limits defined in article 3, as well as in tables 1 and 3, which are mentioned respectively in articles 11 and 15 of this law.</w:t>
      </w:r>
    </w:p>
    <w:p w:rsidR="00CE5030" w:rsidRDefault="00CE5030" w:rsidP="00CE503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CE5030" w:rsidRPr="00CE5030" w:rsidRDefault="00CE5030" w:rsidP="00CE503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sectPr w:rsidR="00CE5030" w:rsidRPr="00CE5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F2EA0"/>
    <w:multiLevelType w:val="hybridMultilevel"/>
    <w:tmpl w:val="FBE2CB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5C1BF2"/>
    <w:multiLevelType w:val="hybridMultilevel"/>
    <w:tmpl w:val="78AA9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828BB"/>
    <w:multiLevelType w:val="hybridMultilevel"/>
    <w:tmpl w:val="9948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F284E"/>
    <w:multiLevelType w:val="hybridMultilevel"/>
    <w:tmpl w:val="DCA8B04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7B707E8"/>
    <w:multiLevelType w:val="hybridMultilevel"/>
    <w:tmpl w:val="E6747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77"/>
    <w:rsid w:val="0014722E"/>
    <w:rsid w:val="00331325"/>
    <w:rsid w:val="00495AB1"/>
    <w:rsid w:val="004A7277"/>
    <w:rsid w:val="004D176D"/>
    <w:rsid w:val="00504233"/>
    <w:rsid w:val="005F607F"/>
    <w:rsid w:val="00664B90"/>
    <w:rsid w:val="00675002"/>
    <w:rsid w:val="00686364"/>
    <w:rsid w:val="006E2F81"/>
    <w:rsid w:val="00793017"/>
    <w:rsid w:val="0081618A"/>
    <w:rsid w:val="008652D4"/>
    <w:rsid w:val="00882341"/>
    <w:rsid w:val="008B0449"/>
    <w:rsid w:val="008D4EC1"/>
    <w:rsid w:val="00905C2D"/>
    <w:rsid w:val="009229B4"/>
    <w:rsid w:val="009A0502"/>
    <w:rsid w:val="00A567CE"/>
    <w:rsid w:val="00A86208"/>
    <w:rsid w:val="00BC0AE8"/>
    <w:rsid w:val="00BD0EB6"/>
    <w:rsid w:val="00CC5249"/>
    <w:rsid w:val="00CD7B1D"/>
    <w:rsid w:val="00CE5030"/>
    <w:rsid w:val="00DE3F44"/>
    <w:rsid w:val="00ED6B55"/>
    <w:rsid w:val="00EF6F4B"/>
    <w:rsid w:val="00F52274"/>
    <w:rsid w:val="00FE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A519A0-90FC-4DAF-B68A-07AED01D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C2D"/>
    <w:pPr>
      <w:ind w:left="720"/>
      <w:contextualSpacing/>
    </w:pPr>
  </w:style>
  <w:style w:type="table" w:styleId="TableGrid">
    <w:name w:val="Table Grid"/>
    <w:basedOn w:val="TableNormal"/>
    <w:uiPriority w:val="59"/>
    <w:rsid w:val="008B0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E50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E503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E5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8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Arjan Polena</dc:creator>
  <cp:keywords/>
  <dc:description/>
  <cp:lastModifiedBy>Admin</cp:lastModifiedBy>
  <cp:revision>5</cp:revision>
  <dcterms:created xsi:type="dcterms:W3CDTF">2023-01-31T11:25:00Z</dcterms:created>
  <dcterms:modified xsi:type="dcterms:W3CDTF">2023-01-31T12:04:00Z</dcterms:modified>
</cp:coreProperties>
</file>